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EEDC0" w14:textId="77777777" w:rsidR="000D16A2" w:rsidRDefault="000D16A2" w:rsidP="000D16A2">
      <w:pPr>
        <w:spacing w:line="360" w:lineRule="auto"/>
        <w:ind w:firstLine="720"/>
        <w:contextualSpacing/>
        <w:rPr>
          <w:rFonts w:ascii="Times New Roman" w:hAnsi="Times New Roman" w:cs="Times New Roman"/>
        </w:rPr>
      </w:pPr>
    </w:p>
    <w:p w14:paraId="7BC3D7E8" w14:textId="0D58B1E1" w:rsidR="008E0100" w:rsidRDefault="00871B7F" w:rsidP="008E0100">
      <w:pPr>
        <w:spacing w:line="360" w:lineRule="auto"/>
        <w:ind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9D6C86" w:rsidRPr="009D6C86">
        <w:rPr>
          <w:rFonts w:ascii="Times New Roman" w:hAnsi="Times New Roman" w:cs="Times New Roman"/>
        </w:rPr>
        <w:t xml:space="preserve">n Samuel Delany’s 1975 speculative fiction masterpiece </w:t>
      </w:r>
      <w:proofErr w:type="spellStart"/>
      <w:r w:rsidR="009D6C86" w:rsidRPr="009D6C86">
        <w:rPr>
          <w:rFonts w:ascii="Times New Roman" w:hAnsi="Times New Roman" w:cs="Times New Roman"/>
          <w:i/>
        </w:rPr>
        <w:t>Dhalgren</w:t>
      </w:r>
      <w:proofErr w:type="spellEnd"/>
      <w:r w:rsidR="009D6C86" w:rsidRPr="009D6C86">
        <w:rPr>
          <w:rFonts w:ascii="Times New Roman" w:hAnsi="Times New Roman" w:cs="Times New Roman"/>
        </w:rPr>
        <w:t xml:space="preserve">, </w:t>
      </w:r>
      <w:r w:rsidR="002D51DB">
        <w:rPr>
          <w:rFonts w:ascii="Times New Roman" w:hAnsi="Times New Roman" w:cs="Times New Roman"/>
        </w:rPr>
        <w:t>the protagonis</w:t>
      </w:r>
      <w:r w:rsidR="00A23ACA">
        <w:rPr>
          <w:rFonts w:ascii="Times New Roman" w:hAnsi="Times New Roman" w:cs="Times New Roman"/>
        </w:rPr>
        <w:t xml:space="preserve">t, a homeless ex-mental hospital </w:t>
      </w:r>
      <w:r w:rsidR="00911957">
        <w:rPr>
          <w:rFonts w:ascii="Times New Roman" w:hAnsi="Times New Roman" w:cs="Times New Roman"/>
        </w:rPr>
        <w:t xml:space="preserve">patient who has wandered into an “injured city,” </w:t>
      </w:r>
      <w:r w:rsidR="0003473F">
        <w:rPr>
          <w:rFonts w:ascii="Times New Roman" w:hAnsi="Times New Roman" w:cs="Times New Roman"/>
        </w:rPr>
        <w:t>asks,</w:t>
      </w:r>
      <w:r w:rsidR="00911957">
        <w:rPr>
          <w:rFonts w:ascii="Times New Roman" w:hAnsi="Times New Roman" w:cs="Times New Roman"/>
        </w:rPr>
        <w:t xml:space="preserve"> “Do you think a city can control the </w:t>
      </w:r>
      <w:r w:rsidR="00175906">
        <w:rPr>
          <w:rFonts w:ascii="Times New Roman" w:hAnsi="Times New Roman" w:cs="Times New Roman"/>
        </w:rPr>
        <w:t>way the people live inside it</w:t>
      </w:r>
      <w:r w:rsidR="002B6423">
        <w:rPr>
          <w:rFonts w:ascii="Times New Roman" w:hAnsi="Times New Roman" w:cs="Times New Roman"/>
        </w:rPr>
        <w:t xml:space="preserve">?  </w:t>
      </w:r>
      <w:r w:rsidR="00911957">
        <w:rPr>
          <w:rFonts w:ascii="Times New Roman" w:hAnsi="Times New Roman" w:cs="Times New Roman"/>
        </w:rPr>
        <w:t>I mean, just the geography, the way the streets are laid out, the</w:t>
      </w:r>
      <w:r w:rsidR="008B22C6">
        <w:rPr>
          <w:rFonts w:ascii="Times New Roman" w:hAnsi="Times New Roman" w:cs="Times New Roman"/>
        </w:rPr>
        <w:t xml:space="preserve"> way the buildings are placed” (249)</w:t>
      </w:r>
      <w:r w:rsidR="00876B33">
        <w:rPr>
          <w:rFonts w:ascii="Times New Roman" w:hAnsi="Times New Roman" w:cs="Times New Roman"/>
        </w:rPr>
        <w:t xml:space="preserve">? </w:t>
      </w:r>
      <w:r w:rsidR="00C23F3D">
        <w:rPr>
          <w:rFonts w:ascii="Times New Roman" w:hAnsi="Times New Roman" w:cs="Times New Roman"/>
        </w:rPr>
        <w:t>This question is</w:t>
      </w:r>
      <w:r w:rsidR="00670B58">
        <w:rPr>
          <w:rFonts w:ascii="Times New Roman" w:hAnsi="Times New Roman" w:cs="Times New Roman"/>
        </w:rPr>
        <w:t xml:space="preserve"> </w:t>
      </w:r>
      <w:r w:rsidR="009928B4">
        <w:rPr>
          <w:rFonts w:ascii="Times New Roman" w:hAnsi="Times New Roman" w:cs="Times New Roman"/>
        </w:rPr>
        <w:t xml:space="preserve">pivotal </w:t>
      </w:r>
      <w:r w:rsidR="00811AC1">
        <w:rPr>
          <w:rFonts w:ascii="Times New Roman" w:hAnsi="Times New Roman" w:cs="Times New Roman"/>
        </w:rPr>
        <w:t xml:space="preserve">to </w:t>
      </w:r>
      <w:proofErr w:type="spellStart"/>
      <w:r w:rsidR="000D11F3">
        <w:rPr>
          <w:rFonts w:ascii="Times New Roman" w:hAnsi="Times New Roman" w:cs="Times New Roman"/>
          <w:i/>
        </w:rPr>
        <w:t>Dhalgren</w:t>
      </w:r>
      <w:proofErr w:type="spellEnd"/>
      <w:r w:rsidR="00B52EA6">
        <w:rPr>
          <w:rFonts w:ascii="Times New Roman" w:hAnsi="Times New Roman" w:cs="Times New Roman"/>
        </w:rPr>
        <w:t>, for the city in which its narrative occurs</w:t>
      </w:r>
      <w:r w:rsidR="000D11F3">
        <w:rPr>
          <w:rFonts w:ascii="Times New Roman" w:hAnsi="Times New Roman" w:cs="Times New Roman"/>
        </w:rPr>
        <w:t>, Bellona, is a fever-dream of Delany’s imagination</w:t>
      </w:r>
      <w:r w:rsidR="00800E14">
        <w:rPr>
          <w:rFonts w:ascii="Times New Roman" w:hAnsi="Times New Roman" w:cs="Times New Roman"/>
        </w:rPr>
        <w:t xml:space="preserve">: </w:t>
      </w:r>
      <w:r w:rsidR="00670B58">
        <w:rPr>
          <w:rFonts w:ascii="Times New Roman" w:hAnsi="Times New Roman" w:cs="Times New Roman"/>
        </w:rPr>
        <w:t xml:space="preserve"> </w:t>
      </w:r>
      <w:r w:rsidR="00E100B5">
        <w:rPr>
          <w:rFonts w:ascii="Times New Roman" w:hAnsi="Times New Roman" w:cs="Times New Roman"/>
        </w:rPr>
        <w:t xml:space="preserve">lawless, </w:t>
      </w:r>
      <w:r w:rsidR="008C651E">
        <w:rPr>
          <w:rFonts w:ascii="Times New Roman" w:hAnsi="Times New Roman" w:cs="Times New Roman"/>
        </w:rPr>
        <w:t xml:space="preserve">encompassed </w:t>
      </w:r>
      <w:r w:rsidR="00DE44E0">
        <w:rPr>
          <w:rFonts w:ascii="Times New Roman" w:hAnsi="Times New Roman" w:cs="Times New Roman"/>
        </w:rPr>
        <w:t xml:space="preserve">by </w:t>
      </w:r>
      <w:r w:rsidR="00F05C2F">
        <w:rPr>
          <w:rFonts w:ascii="Times New Roman" w:hAnsi="Times New Roman" w:cs="Times New Roman"/>
        </w:rPr>
        <w:t xml:space="preserve">raging </w:t>
      </w:r>
      <w:r w:rsidR="003E5DBB">
        <w:rPr>
          <w:rFonts w:ascii="Times New Roman" w:hAnsi="Times New Roman" w:cs="Times New Roman"/>
        </w:rPr>
        <w:t xml:space="preserve">fires and </w:t>
      </w:r>
      <w:r w:rsidR="00A55838">
        <w:rPr>
          <w:rFonts w:ascii="Times New Roman" w:hAnsi="Times New Roman" w:cs="Times New Roman"/>
        </w:rPr>
        <w:t xml:space="preserve">abandoned </w:t>
      </w:r>
      <w:r w:rsidR="002B6423">
        <w:rPr>
          <w:rFonts w:ascii="Times New Roman" w:hAnsi="Times New Roman" w:cs="Times New Roman"/>
        </w:rPr>
        <w:t>storefronts</w:t>
      </w:r>
      <w:r w:rsidR="00A55838">
        <w:rPr>
          <w:rFonts w:ascii="Times New Roman" w:hAnsi="Times New Roman" w:cs="Times New Roman"/>
        </w:rPr>
        <w:t xml:space="preserve"> with broken windows,</w:t>
      </w:r>
      <w:r w:rsidR="00BC057F">
        <w:rPr>
          <w:rFonts w:ascii="Times New Roman" w:hAnsi="Times New Roman" w:cs="Times New Roman"/>
        </w:rPr>
        <w:t xml:space="preserve"> </w:t>
      </w:r>
      <w:r w:rsidR="00856C62">
        <w:rPr>
          <w:rFonts w:ascii="Times New Roman" w:hAnsi="Times New Roman" w:cs="Times New Roman"/>
        </w:rPr>
        <w:t xml:space="preserve">buildings and </w:t>
      </w:r>
      <w:r w:rsidR="00BC057F">
        <w:rPr>
          <w:rFonts w:ascii="Times New Roman" w:hAnsi="Times New Roman" w:cs="Times New Roman"/>
        </w:rPr>
        <w:t xml:space="preserve">streets </w:t>
      </w:r>
      <w:r w:rsidR="003E5DBB">
        <w:rPr>
          <w:rFonts w:ascii="Times New Roman" w:hAnsi="Times New Roman" w:cs="Times New Roman"/>
        </w:rPr>
        <w:t xml:space="preserve">disappearing and re-appearing </w:t>
      </w:r>
      <w:r w:rsidR="00BC057F">
        <w:rPr>
          <w:rFonts w:ascii="Times New Roman" w:hAnsi="Times New Roman" w:cs="Times New Roman"/>
        </w:rPr>
        <w:t>dail</w:t>
      </w:r>
      <w:r w:rsidR="00C027D6">
        <w:rPr>
          <w:rFonts w:ascii="Times New Roman" w:hAnsi="Times New Roman" w:cs="Times New Roman"/>
        </w:rPr>
        <w:t>y, the</w:t>
      </w:r>
      <w:r w:rsidR="008C2F37">
        <w:rPr>
          <w:rFonts w:ascii="Times New Roman" w:hAnsi="Times New Roman" w:cs="Times New Roman"/>
        </w:rPr>
        <w:t xml:space="preserve"> </w:t>
      </w:r>
      <w:r w:rsidR="00C027D6">
        <w:rPr>
          <w:rFonts w:ascii="Times New Roman" w:hAnsi="Times New Roman" w:cs="Times New Roman"/>
        </w:rPr>
        <w:t>newspaper</w:t>
      </w:r>
      <w:r w:rsidR="00A55838">
        <w:rPr>
          <w:rFonts w:ascii="Times New Roman" w:hAnsi="Times New Roman" w:cs="Times New Roman"/>
        </w:rPr>
        <w:t xml:space="preserve"> randomly citing different dates</w:t>
      </w:r>
      <w:r w:rsidR="00876B33">
        <w:rPr>
          <w:rFonts w:ascii="Times New Roman" w:hAnsi="Times New Roman" w:cs="Times New Roman"/>
        </w:rPr>
        <w:t xml:space="preserve">. </w:t>
      </w:r>
      <w:r w:rsidR="009861CD">
        <w:rPr>
          <w:rFonts w:ascii="Times New Roman" w:hAnsi="Times New Roman" w:cs="Times New Roman"/>
        </w:rPr>
        <w:t>In</w:t>
      </w:r>
      <w:r w:rsidR="00367E6A">
        <w:rPr>
          <w:rFonts w:ascii="Times New Roman" w:hAnsi="Times New Roman" w:cs="Times New Roman"/>
        </w:rPr>
        <w:t xml:space="preserve"> Bellona</w:t>
      </w:r>
      <w:r w:rsidR="009861CD">
        <w:rPr>
          <w:rFonts w:ascii="Times New Roman" w:hAnsi="Times New Roman" w:cs="Times New Roman"/>
        </w:rPr>
        <w:t xml:space="preserve">, </w:t>
      </w:r>
      <w:r w:rsidR="009A01CA">
        <w:rPr>
          <w:rFonts w:ascii="Times New Roman" w:hAnsi="Times New Roman" w:cs="Times New Roman"/>
        </w:rPr>
        <w:t>there is a complete absence of</w:t>
      </w:r>
      <w:r>
        <w:rPr>
          <w:rFonts w:ascii="Times New Roman" w:hAnsi="Times New Roman" w:cs="Times New Roman"/>
        </w:rPr>
        <w:t xml:space="preserve"> coherence and</w:t>
      </w:r>
      <w:r w:rsidR="009A01CA">
        <w:rPr>
          <w:rFonts w:ascii="Times New Roman" w:hAnsi="Times New Roman" w:cs="Times New Roman"/>
        </w:rPr>
        <w:t xml:space="preserve">, which </w:t>
      </w:r>
      <w:r w:rsidR="006E36DB">
        <w:rPr>
          <w:rFonts w:ascii="Times New Roman" w:hAnsi="Times New Roman" w:cs="Times New Roman"/>
        </w:rPr>
        <w:t xml:space="preserve">many contemporary thinkers have lamented as </w:t>
      </w:r>
      <w:r w:rsidR="0003473F">
        <w:rPr>
          <w:rFonts w:ascii="Times New Roman" w:hAnsi="Times New Roman" w:cs="Times New Roman"/>
        </w:rPr>
        <w:t>an</w:t>
      </w:r>
      <w:r w:rsidR="006E36DB">
        <w:rPr>
          <w:rFonts w:ascii="Times New Roman" w:hAnsi="Times New Roman" w:cs="Times New Roman"/>
        </w:rPr>
        <w:t xml:space="preserve"> </w:t>
      </w:r>
      <w:r w:rsidR="008C2F37">
        <w:rPr>
          <w:rFonts w:ascii="Times New Roman" w:hAnsi="Times New Roman" w:cs="Times New Roman"/>
        </w:rPr>
        <w:t>unavoi</w:t>
      </w:r>
      <w:r w:rsidR="004A30E9">
        <w:rPr>
          <w:rFonts w:ascii="Times New Roman" w:hAnsi="Times New Roman" w:cs="Times New Roman"/>
        </w:rPr>
        <w:t>dable condition of postmodernity</w:t>
      </w:r>
      <w:r w:rsidR="008C2F37">
        <w:rPr>
          <w:rFonts w:ascii="Times New Roman" w:hAnsi="Times New Roman" w:cs="Times New Roman"/>
        </w:rPr>
        <w:t xml:space="preserve">. </w:t>
      </w:r>
      <w:bookmarkStart w:id="0" w:name="_GoBack"/>
      <w:bookmarkEnd w:id="0"/>
    </w:p>
    <w:p w14:paraId="233ED48C" w14:textId="303AF171" w:rsidR="00104EC5" w:rsidRDefault="00074525" w:rsidP="000D16A2">
      <w:pPr>
        <w:spacing w:line="360" w:lineRule="auto"/>
        <w:ind w:firstLine="720"/>
        <w:contextualSpacing/>
        <w:rPr>
          <w:rFonts w:ascii="Times New Roman" w:eastAsia="Times New Roman" w:hAnsi="Times New Roman" w:cs="Times New Roman"/>
          <w:color w:val="000000"/>
          <w:szCs w:val="20"/>
        </w:rPr>
      </w:pPr>
      <w:r>
        <w:rPr>
          <w:rFonts w:ascii="Times New Roman" w:eastAsia="Times New Roman" w:hAnsi="Times New Roman" w:cs="Times New Roman"/>
          <w:color w:val="000000"/>
          <w:szCs w:val="20"/>
        </w:rPr>
        <w:t>Modeled in part on the race riots in Watts and Detroit</w:t>
      </w:r>
      <w:r w:rsidR="003E5DBB">
        <w:rPr>
          <w:rFonts w:ascii="Times New Roman" w:eastAsia="Times New Roman" w:hAnsi="Times New Roman" w:cs="Times New Roman"/>
          <w:color w:val="000000"/>
          <w:szCs w:val="20"/>
        </w:rPr>
        <w:t xml:space="preserve"> and the urban decay of the 70s</w:t>
      </w:r>
      <w:r>
        <w:rPr>
          <w:rFonts w:ascii="Times New Roman" w:eastAsia="Times New Roman" w:hAnsi="Times New Roman" w:cs="Times New Roman"/>
          <w:color w:val="000000"/>
          <w:szCs w:val="20"/>
        </w:rPr>
        <w:t xml:space="preserve">, Bellona’s </w:t>
      </w:r>
      <w:r w:rsidR="00F05C2F">
        <w:rPr>
          <w:rFonts w:ascii="Times New Roman" w:eastAsia="Times New Roman" w:hAnsi="Times New Roman" w:cs="Times New Roman"/>
          <w:color w:val="000000"/>
          <w:szCs w:val="20"/>
        </w:rPr>
        <w:t>disorienting characteristics</w:t>
      </w:r>
      <w:r w:rsidR="00175906">
        <w:rPr>
          <w:rFonts w:ascii="Times New Roman" w:eastAsia="Times New Roman" w:hAnsi="Times New Roman" w:cs="Times New Roman"/>
          <w:color w:val="000000"/>
          <w:szCs w:val="20"/>
        </w:rPr>
        <w:t xml:space="preserve"> recalls </w:t>
      </w:r>
      <w:r w:rsidR="00E71880">
        <w:rPr>
          <w:rFonts w:ascii="Times New Roman" w:eastAsia="Times New Roman" w:hAnsi="Times New Roman" w:cs="Times New Roman"/>
          <w:color w:val="000000"/>
          <w:szCs w:val="20"/>
        </w:rPr>
        <w:t xml:space="preserve">the insights of such theorists as Guy </w:t>
      </w:r>
      <w:proofErr w:type="spellStart"/>
      <w:r w:rsidR="00E71880">
        <w:rPr>
          <w:rFonts w:ascii="Times New Roman" w:eastAsia="Times New Roman" w:hAnsi="Times New Roman" w:cs="Times New Roman"/>
          <w:color w:val="000000"/>
          <w:szCs w:val="20"/>
        </w:rPr>
        <w:t>Debord</w:t>
      </w:r>
      <w:proofErr w:type="spellEnd"/>
      <w:r w:rsidR="00E71880">
        <w:rPr>
          <w:rFonts w:ascii="Times New Roman" w:eastAsia="Times New Roman" w:hAnsi="Times New Roman" w:cs="Times New Roman"/>
          <w:color w:val="000000"/>
          <w:szCs w:val="20"/>
        </w:rPr>
        <w:t>, David</w:t>
      </w:r>
      <w:r w:rsidR="00175906">
        <w:rPr>
          <w:rFonts w:ascii="Times New Roman" w:eastAsia="Times New Roman" w:hAnsi="Times New Roman" w:cs="Times New Roman"/>
          <w:color w:val="000000"/>
          <w:szCs w:val="20"/>
        </w:rPr>
        <w:t xml:space="preserve"> Harvey, and Frederic Jameson</w:t>
      </w:r>
      <w:r w:rsidR="00871B7F">
        <w:rPr>
          <w:rFonts w:ascii="Times New Roman" w:eastAsia="Times New Roman" w:hAnsi="Times New Roman" w:cs="Times New Roman"/>
          <w:color w:val="000000"/>
          <w:szCs w:val="20"/>
        </w:rPr>
        <w:t xml:space="preserve">, </w:t>
      </w:r>
      <w:r w:rsidR="00871B7F">
        <w:rPr>
          <w:rFonts w:ascii="Times New Roman" w:eastAsia="Times New Roman" w:hAnsi="Times New Roman" w:cs="Times New Roman"/>
          <w:i/>
          <w:color w:val="000000"/>
          <w:szCs w:val="20"/>
        </w:rPr>
        <w:t xml:space="preserve">inter alia, </w:t>
      </w:r>
      <w:r w:rsidR="00871B7F" w:rsidRPr="00871B7F">
        <w:rPr>
          <w:rFonts w:ascii="Times New Roman" w:eastAsia="Times New Roman" w:hAnsi="Times New Roman" w:cs="Times New Roman"/>
          <w:color w:val="000000"/>
          <w:szCs w:val="20"/>
        </w:rPr>
        <w:t>who</w:t>
      </w:r>
      <w:r w:rsidR="00871B7F">
        <w:rPr>
          <w:rFonts w:ascii="Times New Roman" w:eastAsia="Times New Roman" w:hAnsi="Times New Roman" w:cs="Times New Roman"/>
          <w:color w:val="000000"/>
          <w:szCs w:val="20"/>
        </w:rPr>
        <w:t xml:space="preserve"> have famously</w:t>
      </w:r>
      <w:r w:rsidR="00876B33">
        <w:rPr>
          <w:rFonts w:ascii="Times New Roman" w:eastAsia="Times New Roman" w:hAnsi="Times New Roman" w:cs="Times New Roman"/>
          <w:color w:val="000000"/>
          <w:szCs w:val="20"/>
        </w:rPr>
        <w:t xml:space="preserve"> </w:t>
      </w:r>
      <w:r w:rsidR="00871B7F">
        <w:rPr>
          <w:rFonts w:ascii="Times New Roman" w:eastAsia="Times New Roman" w:hAnsi="Times New Roman" w:cs="Times New Roman"/>
          <w:color w:val="000000"/>
          <w:szCs w:val="20"/>
        </w:rPr>
        <w:t xml:space="preserve">focused </w:t>
      </w:r>
      <w:r w:rsidR="005F2CFE">
        <w:rPr>
          <w:rFonts w:ascii="Times New Roman" w:eastAsia="Times New Roman" w:hAnsi="Times New Roman" w:cs="Times New Roman"/>
          <w:color w:val="000000"/>
          <w:szCs w:val="20"/>
        </w:rPr>
        <w:t xml:space="preserve">on the alienating effects of contemporary </w:t>
      </w:r>
      <w:r w:rsidR="00871B7F">
        <w:rPr>
          <w:rFonts w:ascii="Times New Roman" w:eastAsia="Times New Roman" w:hAnsi="Times New Roman" w:cs="Times New Roman"/>
          <w:color w:val="000000"/>
          <w:szCs w:val="20"/>
        </w:rPr>
        <w:t xml:space="preserve">urban environments on citizens.  Whether </w:t>
      </w:r>
      <w:r w:rsidR="005F2CFE">
        <w:rPr>
          <w:rFonts w:ascii="Times New Roman" w:eastAsia="Times New Roman" w:hAnsi="Times New Roman" w:cs="Times New Roman"/>
          <w:color w:val="000000"/>
          <w:szCs w:val="20"/>
        </w:rPr>
        <w:t>t</w:t>
      </w:r>
      <w:r w:rsidR="00AE1016">
        <w:rPr>
          <w:rFonts w:ascii="Times New Roman" w:eastAsia="Times New Roman" w:hAnsi="Times New Roman" w:cs="Times New Roman"/>
          <w:color w:val="000000"/>
          <w:szCs w:val="20"/>
        </w:rPr>
        <w:t>hese writers</w:t>
      </w:r>
      <w:r w:rsidR="00856C62" w:rsidRPr="006E1987">
        <w:rPr>
          <w:rFonts w:ascii="Times New Roman" w:eastAsia="Times New Roman" w:hAnsi="Times New Roman" w:cs="Times New Roman"/>
          <w:color w:val="000000"/>
          <w:szCs w:val="20"/>
        </w:rPr>
        <w:t xml:space="preserve"> argue that </w:t>
      </w:r>
      <w:r w:rsidR="005F2CFE">
        <w:rPr>
          <w:rFonts w:ascii="Times New Roman" w:eastAsia="Times New Roman" w:hAnsi="Times New Roman" w:cs="Times New Roman"/>
          <w:color w:val="000000"/>
          <w:szCs w:val="20"/>
        </w:rPr>
        <w:t xml:space="preserve">such </w:t>
      </w:r>
      <w:r w:rsidR="00AE1016">
        <w:rPr>
          <w:rFonts w:ascii="Times New Roman" w:eastAsia="Times New Roman" w:hAnsi="Times New Roman" w:cs="Times New Roman"/>
          <w:color w:val="000000"/>
          <w:szCs w:val="20"/>
        </w:rPr>
        <w:t>“</w:t>
      </w:r>
      <w:proofErr w:type="spellStart"/>
      <w:r w:rsidR="00AE1016">
        <w:rPr>
          <w:rFonts w:ascii="Times New Roman" w:eastAsia="Times New Roman" w:hAnsi="Times New Roman" w:cs="Times New Roman"/>
          <w:color w:val="000000"/>
          <w:szCs w:val="20"/>
        </w:rPr>
        <w:t>psychogeographies</w:t>
      </w:r>
      <w:proofErr w:type="spellEnd"/>
      <w:r w:rsidR="00AE1016">
        <w:rPr>
          <w:rFonts w:ascii="Times New Roman" w:eastAsia="Times New Roman" w:hAnsi="Times New Roman" w:cs="Times New Roman"/>
          <w:color w:val="000000"/>
          <w:szCs w:val="20"/>
        </w:rPr>
        <w:t>”</w:t>
      </w:r>
      <w:r w:rsidR="00856C62" w:rsidRPr="006E1987">
        <w:rPr>
          <w:rFonts w:ascii="Times New Roman" w:eastAsia="Times New Roman" w:hAnsi="Times New Roman" w:cs="Times New Roman"/>
          <w:color w:val="000000"/>
          <w:szCs w:val="20"/>
        </w:rPr>
        <w:t xml:space="preserve"> create muted or d</w:t>
      </w:r>
      <w:r w:rsidR="00336AC9">
        <w:rPr>
          <w:rFonts w:ascii="Times New Roman" w:eastAsia="Times New Roman" w:hAnsi="Times New Roman" w:cs="Times New Roman"/>
          <w:color w:val="000000"/>
          <w:szCs w:val="20"/>
        </w:rPr>
        <w:t xml:space="preserve">istressed emotions, resulting in a kind of metaphorical “schizophrenia,” and </w:t>
      </w:r>
      <w:r w:rsidR="00197468">
        <w:rPr>
          <w:rFonts w:ascii="Times New Roman" w:eastAsia="Times New Roman" w:hAnsi="Times New Roman" w:cs="Times New Roman"/>
          <w:color w:val="000000"/>
          <w:szCs w:val="20"/>
        </w:rPr>
        <w:t xml:space="preserve">an </w:t>
      </w:r>
      <w:r w:rsidR="000E5A20">
        <w:rPr>
          <w:rFonts w:ascii="Times New Roman" w:eastAsia="Times New Roman" w:hAnsi="Times New Roman" w:cs="Times New Roman"/>
          <w:color w:val="000000"/>
          <w:szCs w:val="20"/>
        </w:rPr>
        <w:t>absence o</w:t>
      </w:r>
      <w:r w:rsidR="00D45320">
        <w:rPr>
          <w:rFonts w:ascii="Times New Roman" w:eastAsia="Times New Roman" w:hAnsi="Times New Roman" w:cs="Times New Roman"/>
          <w:color w:val="000000"/>
          <w:szCs w:val="20"/>
        </w:rPr>
        <w:t>f meaningful connection</w:t>
      </w:r>
      <w:r w:rsidR="00C3439D">
        <w:rPr>
          <w:rFonts w:ascii="Times New Roman" w:eastAsia="Times New Roman" w:hAnsi="Times New Roman" w:cs="Times New Roman"/>
          <w:color w:val="000000"/>
          <w:szCs w:val="20"/>
        </w:rPr>
        <w:t xml:space="preserve"> between people and urban spaces</w:t>
      </w:r>
      <w:r w:rsidR="000E5A20">
        <w:rPr>
          <w:rFonts w:ascii="Times New Roman" w:eastAsia="Times New Roman" w:hAnsi="Times New Roman" w:cs="Times New Roman"/>
          <w:color w:val="000000"/>
          <w:szCs w:val="20"/>
        </w:rPr>
        <w:t>.</w:t>
      </w:r>
      <w:r w:rsidR="00856C62" w:rsidRPr="006E1987">
        <w:rPr>
          <w:rFonts w:ascii="Times New Roman" w:eastAsia="Times New Roman" w:hAnsi="Times New Roman" w:cs="Times New Roman"/>
          <w:color w:val="000000"/>
          <w:szCs w:val="20"/>
        </w:rPr>
        <w:t xml:space="preserve"> </w:t>
      </w:r>
    </w:p>
    <w:p w14:paraId="3C6CBCAD" w14:textId="575D3207" w:rsidR="000E5A20" w:rsidRPr="000E5A20" w:rsidRDefault="000E5A20" w:rsidP="000D16A2">
      <w:pPr>
        <w:spacing w:line="360" w:lineRule="auto"/>
        <w:ind w:firstLine="720"/>
        <w:contextualSpacing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Cs w:val="20"/>
        </w:rPr>
        <w:t xml:space="preserve">In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Cs w:val="20"/>
        </w:rPr>
        <w:t>Dhalgren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Cs w:val="2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Cs w:val="20"/>
        </w:rPr>
        <w:t>howev</w:t>
      </w:r>
      <w:r w:rsidR="00240432">
        <w:rPr>
          <w:rFonts w:ascii="Times New Roman" w:eastAsia="Times New Roman" w:hAnsi="Times New Roman" w:cs="Times New Roman"/>
          <w:color w:val="000000"/>
          <w:szCs w:val="20"/>
        </w:rPr>
        <w:t>er, Delany</w:t>
      </w:r>
      <w:r w:rsidR="00197468">
        <w:rPr>
          <w:rFonts w:ascii="Times New Roman" w:eastAsia="Times New Roman" w:hAnsi="Times New Roman" w:cs="Times New Roman"/>
          <w:color w:val="000000"/>
          <w:szCs w:val="20"/>
        </w:rPr>
        <w:t xml:space="preserve"> </w:t>
      </w:r>
      <w:r w:rsidR="00C3439D">
        <w:rPr>
          <w:rFonts w:ascii="Times New Roman" w:eastAsia="Times New Roman" w:hAnsi="Times New Roman" w:cs="Times New Roman"/>
          <w:color w:val="000000"/>
          <w:szCs w:val="20"/>
        </w:rPr>
        <w:t xml:space="preserve">provides a compelling </w:t>
      </w:r>
      <w:r w:rsidR="00E67DD8">
        <w:rPr>
          <w:rFonts w:ascii="Times New Roman" w:eastAsia="Times New Roman" w:hAnsi="Times New Roman" w:cs="Times New Roman"/>
          <w:color w:val="000000"/>
          <w:szCs w:val="20"/>
        </w:rPr>
        <w:t xml:space="preserve">alternative to this </w:t>
      </w:r>
      <w:r w:rsidR="00197468">
        <w:rPr>
          <w:rFonts w:ascii="Times New Roman" w:eastAsia="Times New Roman" w:hAnsi="Times New Roman" w:cs="Times New Roman"/>
          <w:color w:val="000000"/>
          <w:szCs w:val="20"/>
        </w:rPr>
        <w:t>perspective</w:t>
      </w:r>
      <w:r w:rsidR="00240432">
        <w:rPr>
          <w:rFonts w:ascii="Times New Roman" w:eastAsia="Times New Roman" w:hAnsi="Times New Roman" w:cs="Times New Roman"/>
          <w:color w:val="000000"/>
          <w:szCs w:val="20"/>
        </w:rPr>
        <w:t xml:space="preserve">, instead portraying for the reader a </w:t>
      </w:r>
      <w:r w:rsidR="00D14ED8">
        <w:rPr>
          <w:rFonts w:ascii="Times New Roman" w:eastAsia="Times New Roman" w:hAnsi="Times New Roman" w:cs="Times New Roman"/>
          <w:color w:val="000000"/>
          <w:szCs w:val="20"/>
        </w:rPr>
        <w:t xml:space="preserve">wounded, schizoid </w:t>
      </w:r>
      <w:r w:rsidR="00240432">
        <w:rPr>
          <w:rFonts w:ascii="Times New Roman" w:eastAsia="Times New Roman" w:hAnsi="Times New Roman" w:cs="Times New Roman"/>
          <w:color w:val="000000"/>
          <w:szCs w:val="20"/>
        </w:rPr>
        <w:t>cit</w:t>
      </w:r>
      <w:r w:rsidR="00D14ED8">
        <w:rPr>
          <w:rFonts w:ascii="Times New Roman" w:eastAsia="Times New Roman" w:hAnsi="Times New Roman" w:cs="Times New Roman"/>
          <w:color w:val="000000"/>
          <w:szCs w:val="20"/>
        </w:rPr>
        <w:t>y that exercises</w:t>
      </w:r>
      <w:r w:rsidR="002E7BDD">
        <w:rPr>
          <w:rFonts w:ascii="Times New Roman" w:eastAsia="Times New Roman" w:hAnsi="Times New Roman" w:cs="Times New Roman"/>
          <w:color w:val="000000"/>
          <w:szCs w:val="20"/>
        </w:rPr>
        <w:t xml:space="preserve"> a </w:t>
      </w:r>
      <w:proofErr w:type="spellStart"/>
      <w:r w:rsidR="002E7BDD">
        <w:rPr>
          <w:rFonts w:ascii="Times New Roman" w:eastAsia="Times New Roman" w:hAnsi="Times New Roman" w:cs="Times New Roman"/>
          <w:color w:val="000000"/>
          <w:szCs w:val="20"/>
        </w:rPr>
        <w:t>liberatory</w:t>
      </w:r>
      <w:proofErr w:type="spellEnd"/>
      <w:r w:rsidR="002E7BDD">
        <w:rPr>
          <w:rFonts w:ascii="Times New Roman" w:eastAsia="Times New Roman" w:hAnsi="Times New Roman" w:cs="Times New Roman"/>
          <w:color w:val="000000"/>
          <w:szCs w:val="20"/>
        </w:rPr>
        <w:t>, and not detrimental, effec</w:t>
      </w:r>
      <w:r w:rsidR="00D45320">
        <w:rPr>
          <w:rFonts w:ascii="Times New Roman" w:eastAsia="Times New Roman" w:hAnsi="Times New Roman" w:cs="Times New Roman"/>
          <w:color w:val="000000"/>
          <w:szCs w:val="20"/>
        </w:rPr>
        <w:t>t on its citizens</w:t>
      </w:r>
      <w:r w:rsidR="00876B33">
        <w:rPr>
          <w:rFonts w:ascii="Times New Roman" w:eastAsia="Times New Roman" w:hAnsi="Times New Roman" w:cs="Times New Roman"/>
          <w:color w:val="000000"/>
          <w:szCs w:val="20"/>
        </w:rPr>
        <w:t xml:space="preserve">. </w:t>
      </w:r>
      <w:r w:rsidR="006C377E">
        <w:rPr>
          <w:rFonts w:ascii="Times New Roman" w:eastAsia="Times New Roman" w:hAnsi="Times New Roman" w:cs="Times New Roman"/>
          <w:color w:val="000000"/>
          <w:szCs w:val="20"/>
        </w:rPr>
        <w:t>For its variety of do</w:t>
      </w:r>
      <w:r w:rsidR="0080422E">
        <w:rPr>
          <w:rFonts w:ascii="Times New Roman" w:eastAsia="Times New Roman" w:hAnsi="Times New Roman" w:cs="Times New Roman"/>
          <w:color w:val="000000"/>
          <w:szCs w:val="20"/>
        </w:rPr>
        <w:t>wn-and-out characters, hoodlums</w:t>
      </w:r>
      <w:r w:rsidR="006C377E">
        <w:rPr>
          <w:rFonts w:ascii="Times New Roman" w:eastAsia="Times New Roman" w:hAnsi="Times New Roman" w:cs="Times New Roman"/>
          <w:color w:val="000000"/>
          <w:szCs w:val="20"/>
        </w:rPr>
        <w:t xml:space="preserve">, recluses, hippies, artists, </w:t>
      </w:r>
      <w:r w:rsidR="00C23F3D">
        <w:rPr>
          <w:rFonts w:ascii="Times New Roman" w:eastAsia="Times New Roman" w:hAnsi="Times New Roman" w:cs="Times New Roman"/>
          <w:color w:val="000000"/>
          <w:szCs w:val="20"/>
        </w:rPr>
        <w:t xml:space="preserve">mental patients, </w:t>
      </w:r>
      <w:r w:rsidR="006C377E">
        <w:rPr>
          <w:rFonts w:ascii="Times New Roman" w:eastAsia="Times New Roman" w:hAnsi="Times New Roman" w:cs="Times New Roman"/>
          <w:color w:val="000000"/>
          <w:szCs w:val="20"/>
        </w:rPr>
        <w:t>Bellona’s curious</w:t>
      </w:r>
      <w:r w:rsidR="00E67DD8">
        <w:rPr>
          <w:rFonts w:ascii="Times New Roman" w:eastAsia="Times New Roman" w:hAnsi="Times New Roman" w:cs="Times New Roman"/>
          <w:color w:val="000000"/>
          <w:szCs w:val="20"/>
        </w:rPr>
        <w:t>ly fragmented</w:t>
      </w:r>
      <w:r w:rsidR="006C377E">
        <w:rPr>
          <w:rFonts w:ascii="Times New Roman" w:eastAsia="Times New Roman" w:hAnsi="Times New Roman" w:cs="Times New Roman"/>
          <w:color w:val="000000"/>
          <w:szCs w:val="20"/>
        </w:rPr>
        <w:t xml:space="preserve"> properties carve open a space for an exploration and celebration of alternative </w:t>
      </w:r>
      <w:r w:rsidR="0003473F">
        <w:rPr>
          <w:rFonts w:ascii="Times New Roman" w:eastAsia="Times New Roman" w:hAnsi="Times New Roman" w:cs="Times New Roman"/>
          <w:color w:val="000000"/>
          <w:szCs w:val="20"/>
        </w:rPr>
        <w:t>subjectivities</w:t>
      </w:r>
      <w:r w:rsidR="00D45320">
        <w:rPr>
          <w:rFonts w:ascii="Times New Roman" w:eastAsia="Times New Roman" w:hAnsi="Times New Roman" w:cs="Times New Roman"/>
          <w:color w:val="000000"/>
          <w:szCs w:val="20"/>
        </w:rPr>
        <w:t xml:space="preserve"> and kinship structures</w:t>
      </w:r>
      <w:r w:rsidR="00876B33">
        <w:rPr>
          <w:rFonts w:ascii="Times New Roman" w:eastAsia="Times New Roman" w:hAnsi="Times New Roman" w:cs="Times New Roman"/>
          <w:color w:val="000000"/>
          <w:szCs w:val="20"/>
        </w:rPr>
        <w:t xml:space="preserve">. </w:t>
      </w:r>
      <w:r w:rsidR="006C377E">
        <w:rPr>
          <w:rFonts w:ascii="Times New Roman" w:eastAsia="Times New Roman" w:hAnsi="Times New Roman" w:cs="Times New Roman"/>
          <w:color w:val="000000"/>
          <w:szCs w:val="20"/>
        </w:rPr>
        <w:t xml:space="preserve">Sexual, artistic, </w:t>
      </w:r>
      <w:r w:rsidR="0011266F">
        <w:rPr>
          <w:rFonts w:ascii="Times New Roman" w:eastAsia="Times New Roman" w:hAnsi="Times New Roman" w:cs="Times New Roman"/>
          <w:color w:val="000000"/>
          <w:szCs w:val="20"/>
        </w:rPr>
        <w:t>and psychol</w:t>
      </w:r>
      <w:r w:rsidR="00876B33">
        <w:rPr>
          <w:rFonts w:ascii="Times New Roman" w:eastAsia="Times New Roman" w:hAnsi="Times New Roman" w:cs="Times New Roman"/>
          <w:color w:val="000000"/>
          <w:szCs w:val="20"/>
        </w:rPr>
        <w:t xml:space="preserve">ogical experimentation occurs. </w:t>
      </w:r>
      <w:r w:rsidR="00D95C00">
        <w:rPr>
          <w:rFonts w:ascii="Times New Roman" w:eastAsia="Times New Roman" w:hAnsi="Times New Roman" w:cs="Times New Roman"/>
          <w:color w:val="000000"/>
          <w:szCs w:val="20"/>
        </w:rPr>
        <w:t xml:space="preserve">As one character suggests, this phenomenon is due to </w:t>
      </w:r>
      <w:r w:rsidR="00DD152F">
        <w:rPr>
          <w:rFonts w:ascii="Times New Roman" w:eastAsia="Times New Roman" w:hAnsi="Times New Roman" w:cs="Times New Roman"/>
          <w:color w:val="000000"/>
          <w:szCs w:val="20"/>
        </w:rPr>
        <w:t xml:space="preserve">“freedom,” which, he </w:t>
      </w:r>
      <w:r w:rsidR="00DD152F" w:rsidRPr="00DD152F">
        <w:rPr>
          <w:rFonts w:ascii="Times New Roman" w:hAnsi="Times New Roman" w:cs="Times New Roman"/>
        </w:rPr>
        <w:t xml:space="preserve">says, </w:t>
      </w:r>
      <w:r w:rsidR="00DD152F">
        <w:rPr>
          <w:rFonts w:ascii="Times New Roman" w:hAnsi="Times New Roman" w:cs="Times New Roman"/>
        </w:rPr>
        <w:t>“</w:t>
      </w:r>
      <w:r w:rsidR="00D45320">
        <w:rPr>
          <w:rFonts w:ascii="Times New Roman" w:hAnsi="Times New Roman" w:cs="Times New Roman"/>
        </w:rPr>
        <w:t>does funny things to you</w:t>
      </w:r>
      <w:r w:rsidR="002B6423">
        <w:rPr>
          <w:rFonts w:ascii="Times New Roman" w:hAnsi="Times New Roman" w:cs="Times New Roman"/>
        </w:rPr>
        <w:t xml:space="preserve">.  </w:t>
      </w:r>
      <w:r w:rsidR="00DD152F" w:rsidRPr="00DD152F">
        <w:rPr>
          <w:rFonts w:ascii="Times New Roman" w:hAnsi="Times New Roman" w:cs="Times New Roman"/>
        </w:rPr>
        <w:t>Very quickly, surprisingly quickly, you become exactly who you are</w:t>
      </w:r>
      <w:r w:rsidR="00B85C20">
        <w:rPr>
          <w:rFonts w:ascii="Times New Roman" w:hAnsi="Times New Roman" w:cs="Times New Roman"/>
        </w:rPr>
        <w:t xml:space="preserve">” (20).  </w:t>
      </w:r>
      <w:r w:rsidR="00DD152F">
        <w:rPr>
          <w:rFonts w:ascii="Times New Roman" w:hAnsi="Times New Roman" w:cs="Times New Roman"/>
        </w:rPr>
        <w:t xml:space="preserve">  </w:t>
      </w:r>
    </w:p>
    <w:sectPr w:rsidR="000E5A20" w:rsidRPr="000E5A20" w:rsidSect="008E01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815"/>
    <w:rsid w:val="0003473F"/>
    <w:rsid w:val="00074525"/>
    <w:rsid w:val="0007720B"/>
    <w:rsid w:val="000D11F3"/>
    <w:rsid w:val="000D16A2"/>
    <w:rsid w:val="000E5A20"/>
    <w:rsid w:val="000F2815"/>
    <w:rsid w:val="00104EC5"/>
    <w:rsid w:val="00105E20"/>
    <w:rsid w:val="0011266F"/>
    <w:rsid w:val="00175906"/>
    <w:rsid w:val="00185395"/>
    <w:rsid w:val="00197468"/>
    <w:rsid w:val="00240432"/>
    <w:rsid w:val="002B6423"/>
    <w:rsid w:val="002D51DB"/>
    <w:rsid w:val="002E7BDD"/>
    <w:rsid w:val="00336AC9"/>
    <w:rsid w:val="00367E6A"/>
    <w:rsid w:val="003E5DBB"/>
    <w:rsid w:val="004A30E9"/>
    <w:rsid w:val="005E14FC"/>
    <w:rsid w:val="005F2CFE"/>
    <w:rsid w:val="00670B58"/>
    <w:rsid w:val="006C377E"/>
    <w:rsid w:val="006D7FC6"/>
    <w:rsid w:val="006E36DB"/>
    <w:rsid w:val="007A5D28"/>
    <w:rsid w:val="00800E14"/>
    <w:rsid w:val="0080422E"/>
    <w:rsid w:val="00811AC1"/>
    <w:rsid w:val="00856C62"/>
    <w:rsid w:val="00871B7F"/>
    <w:rsid w:val="00876B33"/>
    <w:rsid w:val="008B22C6"/>
    <w:rsid w:val="008C2F37"/>
    <w:rsid w:val="008C651E"/>
    <w:rsid w:val="008E0100"/>
    <w:rsid w:val="00911957"/>
    <w:rsid w:val="00954BD8"/>
    <w:rsid w:val="009861CD"/>
    <w:rsid w:val="009928B4"/>
    <w:rsid w:val="009A01CA"/>
    <w:rsid w:val="009D6C86"/>
    <w:rsid w:val="00A23ACA"/>
    <w:rsid w:val="00A55838"/>
    <w:rsid w:val="00AC65FA"/>
    <w:rsid w:val="00AE1016"/>
    <w:rsid w:val="00B52EA6"/>
    <w:rsid w:val="00B85C20"/>
    <w:rsid w:val="00BC057F"/>
    <w:rsid w:val="00C027D6"/>
    <w:rsid w:val="00C23F3D"/>
    <w:rsid w:val="00C270C9"/>
    <w:rsid w:val="00C3439D"/>
    <w:rsid w:val="00C4763B"/>
    <w:rsid w:val="00D14ED8"/>
    <w:rsid w:val="00D45320"/>
    <w:rsid w:val="00D95C00"/>
    <w:rsid w:val="00DD152F"/>
    <w:rsid w:val="00DE44E0"/>
    <w:rsid w:val="00E01CCC"/>
    <w:rsid w:val="00E100B5"/>
    <w:rsid w:val="00E61020"/>
    <w:rsid w:val="00E67DD8"/>
    <w:rsid w:val="00E71880"/>
    <w:rsid w:val="00F05C2F"/>
    <w:rsid w:val="00FD300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F525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CC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CC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CC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CC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817081-60F0-4B4B-81CF-DA788F745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310</Words>
  <Characters>1770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Lehigh University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McAdams</dc:creator>
  <cp:keywords/>
  <dc:description/>
  <cp:lastModifiedBy>James McAdams</cp:lastModifiedBy>
  <cp:revision>7</cp:revision>
  <dcterms:created xsi:type="dcterms:W3CDTF">2015-06-14T17:27:00Z</dcterms:created>
  <dcterms:modified xsi:type="dcterms:W3CDTF">2015-06-30T22:27:00Z</dcterms:modified>
</cp:coreProperties>
</file>